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2"/>
        <w:gridCol w:w="4301"/>
        <w:gridCol w:w="2125"/>
      </w:tblGrid>
      <w:tr w:rsidR="007811B3" w:rsidRPr="00664DE1" w:rsidTr="003447C3">
        <w:trPr>
          <w:trHeight w:val="282"/>
        </w:trPr>
        <w:tc>
          <w:tcPr>
            <w:tcW w:w="3212" w:type="dxa"/>
          </w:tcPr>
          <w:p w:rsidR="007811B3" w:rsidRPr="00664DE1" w:rsidRDefault="007811B3" w:rsidP="00077BE2">
            <w:pPr>
              <w:jc w:val="center"/>
              <w:rPr>
                <w:b/>
                <w:color w:val="000000"/>
                <w:sz w:val="28"/>
                <w:szCs w:val="28"/>
                <w:lang w:val="ru-RU"/>
              </w:rPr>
            </w:pPr>
          </w:p>
        </w:tc>
        <w:tc>
          <w:tcPr>
            <w:tcW w:w="4301" w:type="dxa"/>
          </w:tcPr>
          <w:p w:rsidR="007811B3" w:rsidRPr="00664DE1" w:rsidRDefault="007811B3" w:rsidP="007811B3">
            <w:pPr>
              <w:rPr>
                <w:b/>
                <w:color w:val="000000"/>
                <w:sz w:val="28"/>
                <w:szCs w:val="28"/>
                <w:lang w:val="ru-RU"/>
              </w:rPr>
            </w:pPr>
          </w:p>
        </w:tc>
        <w:tc>
          <w:tcPr>
            <w:tcW w:w="2125" w:type="dxa"/>
          </w:tcPr>
          <w:p w:rsidR="003447C3" w:rsidRDefault="0085550A" w:rsidP="003447C3">
            <w:pPr>
              <w:jc w:val="center"/>
              <w:rPr>
                <w:sz w:val="28"/>
                <w:szCs w:val="28"/>
                <w:lang w:val="ru-RU" w:eastAsia="ru-RU"/>
              </w:rPr>
            </w:pPr>
            <w:r>
              <w:rPr>
                <w:sz w:val="28"/>
                <w:szCs w:val="28"/>
                <w:lang w:val="ru-RU" w:eastAsia="ru-RU"/>
              </w:rPr>
              <w:t>Бұйрыққа</w:t>
            </w:r>
          </w:p>
          <w:p w:rsidR="007811B3" w:rsidRPr="00664DE1" w:rsidRDefault="00E66CB4" w:rsidP="003447C3">
            <w:pPr>
              <w:jc w:val="center"/>
              <w:rPr>
                <w:b/>
                <w:color w:val="000000"/>
                <w:sz w:val="28"/>
                <w:szCs w:val="28"/>
                <w:lang w:val="ru-RU"/>
              </w:rPr>
            </w:pPr>
            <w:r>
              <w:rPr>
                <w:sz w:val="28"/>
                <w:szCs w:val="28"/>
                <w:lang w:val="ru-RU" w:eastAsia="ru-RU"/>
              </w:rPr>
              <w:t>13</w:t>
            </w:r>
            <w:r w:rsidR="0085550A">
              <w:rPr>
                <w:sz w:val="28"/>
                <w:szCs w:val="28"/>
                <w:lang w:val="ru-RU" w:eastAsia="ru-RU"/>
              </w:rPr>
              <w:t>-қосымша</w:t>
            </w:r>
          </w:p>
        </w:tc>
      </w:tr>
    </w:tbl>
    <w:p w:rsidR="007811B3" w:rsidRDefault="007811B3" w:rsidP="00CF30BD">
      <w:pPr>
        <w:spacing w:after="0" w:line="240" w:lineRule="auto"/>
        <w:ind w:firstLine="567"/>
        <w:jc w:val="center"/>
        <w:rPr>
          <w:color w:val="000000"/>
          <w:sz w:val="28"/>
          <w:szCs w:val="28"/>
          <w:lang w:val="ru-RU"/>
        </w:rPr>
      </w:pPr>
      <w:bookmarkStart w:id="0" w:name="z52"/>
    </w:p>
    <w:p w:rsidR="00B23E60" w:rsidRDefault="00B23E60" w:rsidP="00B23E60">
      <w:pPr>
        <w:spacing w:after="0" w:line="240" w:lineRule="auto"/>
        <w:jc w:val="center"/>
        <w:rPr>
          <w:color w:val="000000"/>
          <w:sz w:val="28"/>
          <w:szCs w:val="28"/>
          <w:lang w:val="ru-RU"/>
        </w:rPr>
      </w:pPr>
    </w:p>
    <w:p w:rsidR="00FD75A4" w:rsidRPr="00B23E60" w:rsidRDefault="00B23E60" w:rsidP="00B23E60">
      <w:pPr>
        <w:spacing w:after="0" w:line="240" w:lineRule="auto"/>
        <w:jc w:val="center"/>
        <w:rPr>
          <w:b/>
          <w:color w:val="000000"/>
          <w:sz w:val="28"/>
          <w:szCs w:val="28"/>
          <w:lang w:val="ru-RU"/>
        </w:rPr>
      </w:pPr>
      <w:r w:rsidRPr="00B23E60">
        <w:rPr>
          <w:b/>
          <w:color w:val="000000"/>
          <w:sz w:val="28"/>
          <w:szCs w:val="28"/>
          <w:lang w:val="ru-RU"/>
        </w:rPr>
        <w:t>Қазақстан Республикасы Қаржы министрлігінің күші</w:t>
      </w:r>
      <w:r>
        <w:rPr>
          <w:b/>
          <w:color w:val="000000"/>
          <w:sz w:val="28"/>
          <w:szCs w:val="28"/>
          <w:lang w:val="ru-RU"/>
        </w:rPr>
        <w:br/>
      </w:r>
      <w:r w:rsidRPr="00B23E60">
        <w:rPr>
          <w:b/>
          <w:color w:val="000000"/>
          <w:sz w:val="28"/>
          <w:szCs w:val="28"/>
          <w:lang w:val="ru-RU"/>
        </w:rPr>
        <w:t>жойылған</w:t>
      </w:r>
      <w:r>
        <w:rPr>
          <w:b/>
          <w:color w:val="000000"/>
          <w:sz w:val="28"/>
          <w:szCs w:val="28"/>
          <w:lang w:val="ru-RU"/>
        </w:rPr>
        <w:t xml:space="preserve"> </w:t>
      </w:r>
      <w:r w:rsidRPr="00B23E60">
        <w:rPr>
          <w:b/>
          <w:color w:val="000000"/>
          <w:sz w:val="28"/>
          <w:szCs w:val="28"/>
          <w:lang w:val="ru-RU"/>
        </w:rPr>
        <w:t>кейбір бұйрықтарының тізбесі</w:t>
      </w:r>
    </w:p>
    <w:p w:rsidR="00B23E60" w:rsidRDefault="00B23E60" w:rsidP="00B23E60">
      <w:pPr>
        <w:spacing w:after="0" w:line="240" w:lineRule="auto"/>
        <w:ind w:firstLine="567"/>
        <w:jc w:val="center"/>
        <w:rPr>
          <w:color w:val="000000"/>
          <w:sz w:val="28"/>
          <w:szCs w:val="28"/>
          <w:lang w:val="ru-RU"/>
        </w:rPr>
      </w:pPr>
    </w:p>
    <w:p w:rsidR="00A30005" w:rsidRDefault="00A30005" w:rsidP="00A30005">
      <w:pPr>
        <w:spacing w:after="0" w:line="240" w:lineRule="auto"/>
        <w:ind w:firstLine="567"/>
        <w:jc w:val="both"/>
        <w:rPr>
          <w:color w:val="000000"/>
          <w:sz w:val="28"/>
          <w:szCs w:val="28"/>
          <w:lang w:val="ru-RU"/>
        </w:rPr>
      </w:pPr>
      <w:r>
        <w:rPr>
          <w:color w:val="000000"/>
          <w:sz w:val="28"/>
          <w:szCs w:val="28"/>
          <w:lang w:val="ru-RU"/>
        </w:rPr>
        <w:t xml:space="preserve"> 1. «</w:t>
      </w:r>
      <w:r w:rsidRPr="00A30005">
        <w:rPr>
          <w:color w:val="000000"/>
          <w:sz w:val="28"/>
          <w:szCs w:val="28"/>
          <w:lang w:val="ru-RU"/>
        </w:rPr>
        <w:t xml:space="preserve">Дара кәсіпкер ретінде тіркеу есебінде тұрған жеке тұлғалар немесе жеке практикамен айналысатын адамдар, заңды тұлғалар - салық төлеушілердің санаттары, төлем карточкаларын мен мобильдік төлемдерді пайдаланумен, төлемдерді жүзеге асыруға арналған жабдықтарды (құрылғыларды) қолдану арқылы ағымдағы шотқа түскен, күнтізбелік жыл үшін төлемдердің жиынтық сомалары туралы мәліметтерді екінші деңгейдегі </w:t>
      </w:r>
      <w:bookmarkStart w:id="1" w:name="_GoBack"/>
      <w:bookmarkEnd w:id="1"/>
      <w:r w:rsidRPr="00A30005">
        <w:rPr>
          <w:color w:val="000000"/>
          <w:sz w:val="28"/>
          <w:szCs w:val="28"/>
          <w:lang w:val="ru-RU"/>
        </w:rPr>
        <w:t>банктердің және банк операцияларының жекелеген түрлерін жүзеге асыратын ұйымдардың ұсыну Қағидалары мен мерзімдерін, сондай-ақ оның нысанын бекіту туралы</w:t>
      </w:r>
      <w:r>
        <w:rPr>
          <w:color w:val="000000"/>
          <w:sz w:val="28"/>
          <w:szCs w:val="28"/>
          <w:lang w:val="ru-RU"/>
        </w:rPr>
        <w:t xml:space="preserve">» </w:t>
      </w:r>
      <w:r w:rsidRPr="00A30005">
        <w:rPr>
          <w:color w:val="000000"/>
          <w:sz w:val="28"/>
          <w:szCs w:val="28"/>
          <w:lang w:val="ru-RU"/>
        </w:rPr>
        <w:t xml:space="preserve">Қазақстан Республикасы Қаржы министрінің </w:t>
      </w:r>
      <w:r w:rsidR="00B23E60" w:rsidRPr="00B23E60">
        <w:rPr>
          <w:color w:val="000000"/>
          <w:sz w:val="28"/>
          <w:szCs w:val="28"/>
          <w:lang w:val="ru-RU"/>
        </w:rPr>
        <w:t>міндетін атқарушының</w:t>
      </w:r>
      <w:r w:rsidR="00B23E60">
        <w:rPr>
          <w:color w:val="000000"/>
          <w:sz w:val="28"/>
          <w:szCs w:val="28"/>
          <w:lang w:val="ru-RU"/>
        </w:rPr>
        <w:t xml:space="preserve"> </w:t>
      </w:r>
      <w:r w:rsidR="00B23E60">
        <w:rPr>
          <w:color w:val="000000"/>
          <w:sz w:val="28"/>
          <w:szCs w:val="28"/>
          <w:lang w:val="ru-RU"/>
        </w:rPr>
        <w:br/>
        <w:t>2</w:t>
      </w:r>
      <w:r w:rsidRPr="00A30005">
        <w:rPr>
          <w:color w:val="000000"/>
          <w:sz w:val="28"/>
          <w:szCs w:val="28"/>
          <w:lang w:val="ru-RU"/>
        </w:rPr>
        <w:t>019 жылғы 3</w:t>
      </w:r>
      <w:r>
        <w:rPr>
          <w:color w:val="000000"/>
          <w:sz w:val="28"/>
          <w:szCs w:val="28"/>
          <w:lang w:val="ru-RU"/>
        </w:rPr>
        <w:t>1 желтоқсандағы № 1451 бұйрығы (</w:t>
      </w:r>
      <w:r w:rsidRPr="00A30005">
        <w:rPr>
          <w:color w:val="000000"/>
          <w:sz w:val="28"/>
          <w:szCs w:val="28"/>
          <w:lang w:val="ru-RU"/>
        </w:rPr>
        <w:t xml:space="preserve">нормативтік құқықтық актілерді мемлекеттік тіркеу тізілімінде № </w:t>
      </w:r>
      <w:r>
        <w:rPr>
          <w:color w:val="000000"/>
          <w:sz w:val="28"/>
          <w:szCs w:val="28"/>
          <w:lang w:val="ru-RU"/>
        </w:rPr>
        <w:t xml:space="preserve">19815 </w:t>
      </w:r>
      <w:r w:rsidRPr="00A30005">
        <w:rPr>
          <w:color w:val="000000"/>
          <w:sz w:val="28"/>
          <w:szCs w:val="28"/>
          <w:lang w:val="ru-RU"/>
        </w:rPr>
        <w:t>болып тіркелді</w:t>
      </w:r>
      <w:r w:rsidR="003447C3">
        <w:rPr>
          <w:color w:val="000000"/>
          <w:sz w:val="28"/>
          <w:szCs w:val="28"/>
          <w:lang w:val="ru-RU"/>
        </w:rPr>
        <w:t>).</w:t>
      </w:r>
    </w:p>
    <w:p w:rsidR="00A30005" w:rsidRPr="00A30005" w:rsidRDefault="00A30005" w:rsidP="00A30005">
      <w:pPr>
        <w:spacing w:after="0" w:line="240" w:lineRule="auto"/>
        <w:ind w:firstLine="567"/>
        <w:jc w:val="both"/>
        <w:rPr>
          <w:color w:val="000000"/>
          <w:sz w:val="28"/>
          <w:szCs w:val="28"/>
          <w:lang w:val="ru-RU"/>
        </w:rPr>
      </w:pPr>
      <w:r>
        <w:rPr>
          <w:color w:val="000000"/>
          <w:sz w:val="28"/>
          <w:szCs w:val="28"/>
          <w:lang w:val="ru-RU"/>
        </w:rPr>
        <w:t>2. «</w:t>
      </w:r>
      <w:r w:rsidRPr="00A30005">
        <w:rPr>
          <w:color w:val="000000"/>
          <w:sz w:val="28"/>
          <w:szCs w:val="28"/>
          <w:lang w:val="ru-RU"/>
        </w:rPr>
        <w:t>Уәкілеттік берілген екінші деңгейдегі банктердің, банк операцияларының жекелеген түрлерін жүзеге асыратын ұйымдардың, электрондық алаң операторларының арнаулы мобильді қосымшаға операциялар бойынша мәліметтерді беру мақсаттары үшін мемлекеттік кірістер органдарымен өзара іс-қимыл жасау қағидаларын бекіту туралы</w:t>
      </w:r>
      <w:r>
        <w:rPr>
          <w:color w:val="000000"/>
          <w:sz w:val="28"/>
          <w:szCs w:val="28"/>
          <w:lang w:val="ru-RU"/>
        </w:rPr>
        <w:t xml:space="preserve">» </w:t>
      </w:r>
      <w:r w:rsidRPr="00A30005">
        <w:rPr>
          <w:color w:val="000000"/>
          <w:sz w:val="28"/>
          <w:szCs w:val="28"/>
          <w:lang w:val="ru-RU"/>
        </w:rPr>
        <w:t xml:space="preserve">Қазақстан Республикасы Қаржы министрінің </w:t>
      </w:r>
      <w:r w:rsidR="00B23E60" w:rsidRPr="00B23E60">
        <w:rPr>
          <w:color w:val="000000"/>
          <w:sz w:val="28"/>
          <w:szCs w:val="28"/>
          <w:lang w:val="ru-RU"/>
        </w:rPr>
        <w:t>міндетін атқарушының</w:t>
      </w:r>
      <w:r w:rsidR="00B23E60">
        <w:rPr>
          <w:color w:val="000000"/>
          <w:sz w:val="28"/>
          <w:szCs w:val="28"/>
          <w:lang w:val="ru-RU"/>
        </w:rPr>
        <w:t xml:space="preserve"> </w:t>
      </w:r>
      <w:r w:rsidRPr="00A30005">
        <w:rPr>
          <w:color w:val="000000"/>
          <w:sz w:val="28"/>
          <w:szCs w:val="28"/>
          <w:lang w:val="ru-RU"/>
        </w:rPr>
        <w:t>2021 жылғы</w:t>
      </w:r>
      <w:r w:rsidR="00B23E60">
        <w:rPr>
          <w:color w:val="000000"/>
          <w:sz w:val="28"/>
          <w:szCs w:val="28"/>
          <w:lang w:val="ru-RU"/>
        </w:rPr>
        <w:br/>
      </w:r>
      <w:r w:rsidRPr="00A30005">
        <w:rPr>
          <w:color w:val="000000"/>
          <w:sz w:val="28"/>
          <w:szCs w:val="28"/>
          <w:lang w:val="ru-RU"/>
        </w:rPr>
        <w:t>30 қазанд</w:t>
      </w:r>
      <w:r>
        <w:rPr>
          <w:color w:val="000000"/>
          <w:sz w:val="28"/>
          <w:szCs w:val="28"/>
          <w:lang w:val="ru-RU"/>
        </w:rPr>
        <w:t>ағы № 1125 бұйрығы (</w:t>
      </w:r>
      <w:r w:rsidRPr="00A30005">
        <w:rPr>
          <w:color w:val="000000"/>
          <w:sz w:val="28"/>
          <w:szCs w:val="28"/>
          <w:lang w:val="ru-RU"/>
        </w:rPr>
        <w:t>нормативтік құқықтық актілерді мемлекеттік тіркеу тізілімінде</w:t>
      </w:r>
      <w:r w:rsidR="00B23E60">
        <w:rPr>
          <w:color w:val="000000"/>
          <w:sz w:val="28"/>
          <w:szCs w:val="28"/>
          <w:lang w:val="ru-RU"/>
        </w:rPr>
        <w:t xml:space="preserve"> </w:t>
      </w:r>
      <w:r w:rsidRPr="00A30005">
        <w:rPr>
          <w:color w:val="000000"/>
          <w:sz w:val="28"/>
          <w:szCs w:val="28"/>
          <w:lang w:val="ru-RU"/>
        </w:rPr>
        <w:t>№ 24975 болып тіркелді</w:t>
      </w:r>
      <w:r w:rsidR="003447C3">
        <w:rPr>
          <w:color w:val="000000"/>
          <w:sz w:val="28"/>
          <w:szCs w:val="28"/>
          <w:lang w:val="ru-RU"/>
        </w:rPr>
        <w:t>).</w:t>
      </w:r>
    </w:p>
    <w:p w:rsidR="00A30005" w:rsidRPr="00A30005" w:rsidRDefault="007811B3" w:rsidP="00A30005">
      <w:pPr>
        <w:spacing w:after="0" w:line="240" w:lineRule="auto"/>
        <w:ind w:firstLine="567"/>
        <w:jc w:val="both"/>
        <w:rPr>
          <w:color w:val="000000"/>
          <w:sz w:val="28"/>
          <w:szCs w:val="28"/>
          <w:lang w:val="ru-RU"/>
        </w:rPr>
      </w:pPr>
      <w:r>
        <w:rPr>
          <w:color w:val="000000"/>
          <w:sz w:val="28"/>
          <w:szCs w:val="28"/>
          <w:lang w:val="ru-RU"/>
        </w:rPr>
        <w:t>3.</w:t>
      </w:r>
      <w:r w:rsidRPr="00AF0BDD">
        <w:rPr>
          <w:color w:val="000000"/>
          <w:sz w:val="28"/>
          <w:szCs w:val="28"/>
          <w:lang w:val="ru-RU"/>
        </w:rPr>
        <w:t xml:space="preserve"> </w:t>
      </w:r>
      <w:r w:rsidR="00A30005">
        <w:rPr>
          <w:color w:val="000000"/>
          <w:sz w:val="28"/>
          <w:szCs w:val="28"/>
          <w:lang w:val="ru-RU"/>
        </w:rPr>
        <w:t>«</w:t>
      </w:r>
      <w:r w:rsidR="00751A11" w:rsidRPr="00751A11">
        <w:rPr>
          <w:color w:val="000000"/>
          <w:sz w:val="28"/>
          <w:szCs w:val="28"/>
          <w:lang w:val="ru-RU"/>
        </w:rPr>
        <w:t>Дара кәсіпкер ретінде тіркеу есебінде тұрған жеке тұлғалар немесе жеке практикамен айналысатын адамдар, заңды тұлғалар - салық төлеушілердің санаттары, төлем карточкаларын пайдаланумен төлемдерді жүзеге асыруға арналған жабдықтарды (құрылғыларды) қолдану арқылы ағымдағы шотқа түскен, күнтізбелік жыл үшін төлемдердің жиынтық сомалары туралы мәліметтерді екінші деңгейдегі банктердің және банк операцияларының жекелеген түрлерін жүзеге асыратын ұйымдардың ұсыну Қағидалары мен мерзімдерін, сонда</w:t>
      </w:r>
      <w:r w:rsidR="00751A11">
        <w:rPr>
          <w:color w:val="000000"/>
          <w:sz w:val="28"/>
          <w:szCs w:val="28"/>
          <w:lang w:val="ru-RU"/>
        </w:rPr>
        <w:t>й-ақ оның нысанын бекіту туралы»</w:t>
      </w:r>
      <w:r w:rsidR="00751A11" w:rsidRPr="00751A11">
        <w:rPr>
          <w:color w:val="000000"/>
          <w:sz w:val="28"/>
          <w:szCs w:val="28"/>
          <w:lang w:val="ru-RU"/>
        </w:rPr>
        <w:t xml:space="preserve"> Қазақстан Республикасы Қаржы министрінің міндетін атқарушының 2019 жылғы 31 желтоқсандағы</w:t>
      </w:r>
      <w:r w:rsidR="00751A11">
        <w:rPr>
          <w:color w:val="000000"/>
          <w:sz w:val="28"/>
          <w:szCs w:val="28"/>
          <w:lang w:val="ru-RU"/>
        </w:rPr>
        <w:br/>
      </w:r>
      <w:r w:rsidR="00751A11" w:rsidRPr="00751A11">
        <w:rPr>
          <w:color w:val="000000"/>
          <w:sz w:val="28"/>
          <w:szCs w:val="28"/>
          <w:lang w:val="ru-RU"/>
        </w:rPr>
        <w:t>№ 1451 бұйрығына өзгерістер и толықтыру енгізу туралы</w:t>
      </w:r>
      <w:r w:rsidR="00A30005">
        <w:rPr>
          <w:color w:val="000000"/>
          <w:sz w:val="28"/>
          <w:szCs w:val="28"/>
          <w:lang w:val="ru-RU"/>
        </w:rPr>
        <w:t xml:space="preserve"> </w:t>
      </w:r>
      <w:r w:rsidR="00751A11">
        <w:rPr>
          <w:color w:val="000000"/>
          <w:sz w:val="28"/>
          <w:szCs w:val="28"/>
          <w:lang w:val="ru-RU"/>
        </w:rPr>
        <w:t>(</w:t>
      </w:r>
      <w:r w:rsidR="00751A11" w:rsidRPr="00A30005">
        <w:rPr>
          <w:color w:val="000000"/>
          <w:sz w:val="28"/>
          <w:szCs w:val="28"/>
          <w:lang w:val="ru-RU"/>
        </w:rPr>
        <w:t>нормативтік құқықтық актілерді мемлекеттік тіркеу тізілімінде</w:t>
      </w:r>
      <w:r w:rsidR="00751A11">
        <w:rPr>
          <w:color w:val="000000"/>
          <w:sz w:val="28"/>
          <w:szCs w:val="28"/>
          <w:lang w:val="ru-RU"/>
        </w:rPr>
        <w:t xml:space="preserve"> </w:t>
      </w:r>
      <w:r w:rsidR="00751A11" w:rsidRPr="00A30005">
        <w:rPr>
          <w:color w:val="000000"/>
          <w:sz w:val="28"/>
          <w:szCs w:val="28"/>
          <w:lang w:val="ru-RU"/>
        </w:rPr>
        <w:t xml:space="preserve">№ </w:t>
      </w:r>
      <w:r w:rsidR="00751A11" w:rsidRPr="00AF0BDD">
        <w:rPr>
          <w:color w:val="000000"/>
          <w:sz w:val="28"/>
          <w:szCs w:val="28"/>
          <w:lang w:val="ru-RU"/>
        </w:rPr>
        <w:t>27116</w:t>
      </w:r>
      <w:r w:rsidR="00751A11">
        <w:rPr>
          <w:color w:val="000000"/>
          <w:sz w:val="28"/>
          <w:szCs w:val="28"/>
          <w:lang w:val="ru-RU"/>
        </w:rPr>
        <w:t xml:space="preserve"> </w:t>
      </w:r>
      <w:r w:rsidR="00751A11" w:rsidRPr="00A30005">
        <w:rPr>
          <w:color w:val="000000"/>
          <w:sz w:val="28"/>
          <w:szCs w:val="28"/>
          <w:lang w:val="ru-RU"/>
        </w:rPr>
        <w:t>болып тіркелді</w:t>
      </w:r>
      <w:r w:rsidR="003447C3">
        <w:rPr>
          <w:color w:val="000000"/>
          <w:sz w:val="28"/>
          <w:szCs w:val="28"/>
          <w:lang w:val="ru-RU"/>
        </w:rPr>
        <w:t>).</w:t>
      </w:r>
    </w:p>
    <w:p w:rsidR="00A30005" w:rsidRPr="00A30005" w:rsidRDefault="007811B3" w:rsidP="00A30005">
      <w:pPr>
        <w:spacing w:after="0" w:line="240" w:lineRule="auto"/>
        <w:ind w:firstLine="567"/>
        <w:jc w:val="both"/>
        <w:rPr>
          <w:color w:val="000000"/>
          <w:sz w:val="28"/>
          <w:szCs w:val="28"/>
          <w:lang w:val="ru-RU"/>
        </w:rPr>
      </w:pPr>
      <w:r>
        <w:rPr>
          <w:color w:val="000000"/>
          <w:sz w:val="28"/>
          <w:szCs w:val="28"/>
          <w:lang w:val="ru-RU"/>
        </w:rPr>
        <w:t>4</w:t>
      </w:r>
      <w:r w:rsidR="00CF30BD">
        <w:rPr>
          <w:color w:val="000000"/>
          <w:sz w:val="28"/>
          <w:szCs w:val="28"/>
          <w:lang w:val="ru-RU"/>
        </w:rPr>
        <w:t>.</w:t>
      </w:r>
      <w:r w:rsidR="000E01DE" w:rsidRPr="000E01DE">
        <w:rPr>
          <w:color w:val="000000"/>
          <w:sz w:val="28"/>
          <w:szCs w:val="28"/>
          <w:lang w:val="ru-RU"/>
        </w:rPr>
        <w:t xml:space="preserve"> </w:t>
      </w:r>
      <w:r w:rsidR="00A30005">
        <w:rPr>
          <w:color w:val="000000"/>
          <w:sz w:val="28"/>
          <w:szCs w:val="28"/>
          <w:lang w:val="ru-RU"/>
        </w:rPr>
        <w:t>«</w:t>
      </w:r>
      <w:r w:rsidR="00A30005" w:rsidRPr="00A30005">
        <w:rPr>
          <w:color w:val="000000"/>
          <w:sz w:val="28"/>
          <w:szCs w:val="28"/>
          <w:lang w:val="ru-RU"/>
        </w:rPr>
        <w:t xml:space="preserve">Екінші деңгейдегі банктердің және банк операцияларының жекелеген түрлерiн жүзеге асыратын ұйымдардың жекелеген арнаулы салық режимдерін қолданатын және арнаулы мобильдік қосымшаны пайдаланушылар болып табылатын дара кәсіпкерлер ретінде тіркеу есебінде тұрған салық төлеушілер - жеке тұлғалар бойынша күнтізбелік ай үшін кәсіпкерлік қызметті жүзеге асыруға </w:t>
      </w:r>
      <w:r w:rsidR="00A30005" w:rsidRPr="00A30005">
        <w:rPr>
          <w:color w:val="000000"/>
          <w:sz w:val="28"/>
          <w:szCs w:val="28"/>
          <w:lang w:val="ru-RU"/>
        </w:rPr>
        <w:lastRenderedPageBreak/>
        <w:t>арналған шотқа түскен төлемдердің жиынтық сомалары жөніндегі мәліметтерді беру қағидаларын, нысаны мен мерзімдерін бекіту туралы</w:t>
      </w:r>
      <w:r w:rsidR="00A30005">
        <w:rPr>
          <w:color w:val="000000"/>
          <w:sz w:val="28"/>
          <w:szCs w:val="28"/>
          <w:lang w:val="ru-RU"/>
        </w:rPr>
        <w:t xml:space="preserve">» </w:t>
      </w:r>
      <w:r w:rsidR="00A30005" w:rsidRPr="00A30005">
        <w:rPr>
          <w:color w:val="000000"/>
          <w:sz w:val="28"/>
          <w:szCs w:val="28"/>
          <w:lang w:val="ru-RU"/>
        </w:rPr>
        <w:t>Қазақстан Республикасы Қаржы министрінің 2022 жылғы 15 наурыздағы № 273 бұйрығы</w:t>
      </w:r>
      <w:r w:rsidR="00A30005">
        <w:rPr>
          <w:color w:val="000000"/>
          <w:sz w:val="28"/>
          <w:szCs w:val="28"/>
          <w:lang w:val="ru-RU"/>
        </w:rPr>
        <w:t xml:space="preserve"> (</w:t>
      </w:r>
      <w:r w:rsidR="00751A11" w:rsidRPr="00A30005">
        <w:rPr>
          <w:color w:val="000000"/>
          <w:sz w:val="28"/>
          <w:szCs w:val="28"/>
          <w:lang w:val="ru-RU"/>
        </w:rPr>
        <w:t xml:space="preserve">нормативтік құқықтық актілерді мемлекеттік тіркеу тізілімінде № </w:t>
      </w:r>
      <w:r w:rsidR="00751A11">
        <w:rPr>
          <w:sz w:val="28"/>
          <w:szCs w:val="28"/>
          <w:lang w:val="ru-RU"/>
        </w:rPr>
        <w:t xml:space="preserve">27158 </w:t>
      </w:r>
      <w:r w:rsidR="00751A11" w:rsidRPr="00A30005">
        <w:rPr>
          <w:color w:val="000000"/>
          <w:sz w:val="28"/>
          <w:szCs w:val="28"/>
          <w:lang w:val="ru-RU"/>
        </w:rPr>
        <w:t>болып тіркелді</w:t>
      </w:r>
      <w:r w:rsidR="003447C3">
        <w:rPr>
          <w:color w:val="000000"/>
          <w:sz w:val="28"/>
          <w:szCs w:val="28"/>
          <w:lang w:val="ru-RU"/>
        </w:rPr>
        <w:t>).</w:t>
      </w:r>
    </w:p>
    <w:p w:rsidR="00751A11" w:rsidRPr="000E01DE" w:rsidRDefault="007811B3" w:rsidP="00751A11">
      <w:pPr>
        <w:spacing w:after="0" w:line="240" w:lineRule="auto"/>
        <w:ind w:firstLine="567"/>
        <w:jc w:val="both"/>
        <w:rPr>
          <w:color w:val="000000"/>
          <w:sz w:val="28"/>
          <w:szCs w:val="28"/>
          <w:lang w:val="ru-RU"/>
        </w:rPr>
      </w:pPr>
      <w:r>
        <w:rPr>
          <w:color w:val="000000"/>
          <w:sz w:val="28"/>
          <w:szCs w:val="28"/>
          <w:lang w:val="ru-RU"/>
        </w:rPr>
        <w:t>5</w:t>
      </w:r>
      <w:r w:rsidR="00CF30BD">
        <w:rPr>
          <w:color w:val="000000"/>
          <w:sz w:val="28"/>
          <w:szCs w:val="28"/>
          <w:lang w:val="ru-RU"/>
        </w:rPr>
        <w:t>.</w:t>
      </w:r>
      <w:r w:rsidR="000E01DE" w:rsidRPr="000E01DE">
        <w:rPr>
          <w:color w:val="000000"/>
          <w:sz w:val="28"/>
          <w:szCs w:val="28"/>
          <w:lang w:val="ru-RU"/>
        </w:rPr>
        <w:t xml:space="preserve"> </w:t>
      </w:r>
      <w:bookmarkEnd w:id="0"/>
      <w:r w:rsidR="00751A11">
        <w:rPr>
          <w:color w:val="000000"/>
          <w:sz w:val="28"/>
          <w:szCs w:val="28"/>
          <w:lang w:val="ru-RU"/>
        </w:rPr>
        <w:t>«</w:t>
      </w:r>
      <w:r w:rsidR="00751A11" w:rsidRPr="00751A11">
        <w:rPr>
          <w:color w:val="000000"/>
          <w:sz w:val="28"/>
          <w:szCs w:val="28"/>
          <w:lang w:val="ru-RU"/>
        </w:rPr>
        <w:t>Букмекерлік кеңсенің және (немесе) тотализатордың қызметін жүзеге асыратын ойын бизнесін ұйымдастырушылардың аппараттық-бағдарламалық кешендерін мемлекеттік кірістер органдарының ақпараттық жүйелерімен интеграциялау арқылы беруге жататын мәліметтердің қағидалары мен тізб</w:t>
      </w:r>
      <w:r w:rsidR="00751A11">
        <w:rPr>
          <w:color w:val="000000"/>
          <w:sz w:val="28"/>
          <w:szCs w:val="28"/>
          <w:lang w:val="ru-RU"/>
        </w:rPr>
        <w:t xml:space="preserve">есін және нысанын бекіту туралы» </w:t>
      </w:r>
      <w:r w:rsidR="00751A11" w:rsidRPr="00751A11">
        <w:rPr>
          <w:color w:val="000000"/>
          <w:sz w:val="28"/>
          <w:szCs w:val="28"/>
          <w:lang w:val="ru-RU"/>
        </w:rPr>
        <w:t>Қазақстан Республикасы Қаржы министрінің</w:t>
      </w:r>
      <w:r w:rsidR="00B23E60">
        <w:rPr>
          <w:color w:val="000000"/>
          <w:sz w:val="28"/>
          <w:szCs w:val="28"/>
          <w:lang w:val="ru-RU"/>
        </w:rPr>
        <w:br/>
      </w:r>
      <w:r w:rsidR="00751A11" w:rsidRPr="00751A11">
        <w:rPr>
          <w:color w:val="000000"/>
          <w:sz w:val="28"/>
          <w:szCs w:val="28"/>
          <w:lang w:val="ru-RU"/>
        </w:rPr>
        <w:t>2024 жылғы 19 наурыздағы № 160 бұйрығы</w:t>
      </w:r>
      <w:r w:rsidR="00751A11">
        <w:rPr>
          <w:color w:val="000000"/>
          <w:sz w:val="28"/>
          <w:szCs w:val="28"/>
          <w:lang w:val="ru-RU"/>
        </w:rPr>
        <w:t xml:space="preserve"> (</w:t>
      </w:r>
      <w:r w:rsidR="00751A11" w:rsidRPr="00A30005">
        <w:rPr>
          <w:color w:val="000000"/>
          <w:sz w:val="28"/>
          <w:szCs w:val="28"/>
          <w:lang w:val="ru-RU"/>
        </w:rPr>
        <w:t xml:space="preserve">нормативтік құқықтық актілерді мемлекеттік тіркеу тізілімінде № </w:t>
      </w:r>
      <w:r w:rsidR="00751A11" w:rsidRPr="007811B3">
        <w:rPr>
          <w:sz w:val="28"/>
          <w:szCs w:val="28"/>
          <w:lang w:val="ru-RU"/>
        </w:rPr>
        <w:t>34167</w:t>
      </w:r>
      <w:r w:rsidR="00751A11">
        <w:rPr>
          <w:sz w:val="28"/>
          <w:szCs w:val="28"/>
          <w:lang w:val="ru-RU"/>
        </w:rPr>
        <w:t xml:space="preserve"> </w:t>
      </w:r>
      <w:r w:rsidR="00751A11" w:rsidRPr="00A30005">
        <w:rPr>
          <w:color w:val="000000"/>
          <w:sz w:val="28"/>
          <w:szCs w:val="28"/>
          <w:lang w:val="ru-RU"/>
        </w:rPr>
        <w:t>болып тіркелді</w:t>
      </w:r>
      <w:r w:rsidR="00751A11">
        <w:rPr>
          <w:color w:val="000000"/>
          <w:sz w:val="28"/>
          <w:szCs w:val="28"/>
          <w:lang w:val="ru-RU"/>
        </w:rPr>
        <w:t>)</w:t>
      </w:r>
      <w:r w:rsidR="00416AF5">
        <w:rPr>
          <w:color w:val="000000"/>
          <w:sz w:val="28"/>
          <w:szCs w:val="28"/>
          <w:lang w:val="ru-RU"/>
        </w:rPr>
        <w:t>.</w:t>
      </w:r>
    </w:p>
    <w:sectPr w:rsidR="00751A11" w:rsidRPr="000E01DE" w:rsidSect="00621E6B">
      <w:headerReference w:type="default" r:id="rId7"/>
      <w:pgSz w:w="11907" w:h="16839" w:code="9"/>
      <w:pgMar w:top="1418" w:right="851" w:bottom="1418" w:left="1418" w:header="709" w:footer="709" w:gutter="0"/>
      <w:pgNumType w:start="5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E3E" w:rsidRDefault="00271E3E" w:rsidP="006D1963">
      <w:pPr>
        <w:spacing w:after="0" w:line="240" w:lineRule="auto"/>
      </w:pPr>
      <w:r>
        <w:separator/>
      </w:r>
    </w:p>
  </w:endnote>
  <w:endnote w:type="continuationSeparator" w:id="0">
    <w:p w:rsidR="00271E3E" w:rsidRDefault="00271E3E" w:rsidP="006D1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E3E" w:rsidRDefault="00271E3E" w:rsidP="006D1963">
      <w:pPr>
        <w:spacing w:after="0" w:line="240" w:lineRule="auto"/>
      </w:pPr>
      <w:r>
        <w:separator/>
      </w:r>
    </w:p>
  </w:footnote>
  <w:footnote w:type="continuationSeparator" w:id="0">
    <w:p w:rsidR="00271E3E" w:rsidRDefault="00271E3E" w:rsidP="006D19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7055311"/>
      <w:docPartObj>
        <w:docPartGallery w:val="Page Numbers (Top of Page)"/>
        <w:docPartUnique/>
      </w:docPartObj>
    </w:sdtPr>
    <w:sdtEndPr>
      <w:rPr>
        <w:sz w:val="28"/>
        <w:szCs w:val="28"/>
      </w:rPr>
    </w:sdtEndPr>
    <w:sdtContent>
      <w:p w:rsidR="006D1963" w:rsidRPr="006D1963" w:rsidRDefault="006D1963">
        <w:pPr>
          <w:pStyle w:val="a3"/>
          <w:jc w:val="center"/>
          <w:rPr>
            <w:sz w:val="28"/>
            <w:szCs w:val="28"/>
          </w:rPr>
        </w:pPr>
        <w:r w:rsidRPr="006D1963">
          <w:rPr>
            <w:sz w:val="28"/>
            <w:szCs w:val="28"/>
          </w:rPr>
          <w:fldChar w:fldCharType="begin"/>
        </w:r>
        <w:r w:rsidRPr="006D1963">
          <w:rPr>
            <w:sz w:val="28"/>
            <w:szCs w:val="28"/>
          </w:rPr>
          <w:instrText>PAGE   \* MERGEFORMAT</w:instrText>
        </w:r>
        <w:r w:rsidRPr="006D1963">
          <w:rPr>
            <w:sz w:val="28"/>
            <w:szCs w:val="28"/>
          </w:rPr>
          <w:fldChar w:fldCharType="separate"/>
        </w:r>
        <w:r w:rsidR="00621E6B" w:rsidRPr="00621E6B">
          <w:rPr>
            <w:noProof/>
            <w:sz w:val="28"/>
            <w:szCs w:val="28"/>
            <w:lang w:val="ru-RU"/>
          </w:rPr>
          <w:t>51</w:t>
        </w:r>
        <w:r w:rsidRPr="006D1963">
          <w:rPr>
            <w:sz w:val="28"/>
            <w:szCs w:val="28"/>
          </w:rPr>
          <w:fldChar w:fldCharType="end"/>
        </w:r>
      </w:p>
    </w:sdtContent>
  </w:sdt>
  <w:p w:rsidR="006D1963" w:rsidRDefault="006D196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620"/>
    <w:rsid w:val="00022780"/>
    <w:rsid w:val="00052881"/>
    <w:rsid w:val="00062432"/>
    <w:rsid w:val="00076327"/>
    <w:rsid w:val="00081EC7"/>
    <w:rsid w:val="000B3C0B"/>
    <w:rsid w:val="000B7C40"/>
    <w:rsid w:val="000C5079"/>
    <w:rsid w:val="000E01DE"/>
    <w:rsid w:val="000E4538"/>
    <w:rsid w:val="001124F0"/>
    <w:rsid w:val="00182489"/>
    <w:rsid w:val="001841DC"/>
    <w:rsid w:val="001A1D97"/>
    <w:rsid w:val="001A537A"/>
    <w:rsid w:val="001C767C"/>
    <w:rsid w:val="001D1A9E"/>
    <w:rsid w:val="00200376"/>
    <w:rsid w:val="002243E8"/>
    <w:rsid w:val="002247E0"/>
    <w:rsid w:val="00262ECB"/>
    <w:rsid w:val="00271E3E"/>
    <w:rsid w:val="00290ACA"/>
    <w:rsid w:val="002B7881"/>
    <w:rsid w:val="003003D6"/>
    <w:rsid w:val="00302554"/>
    <w:rsid w:val="00314EF9"/>
    <w:rsid w:val="00316D72"/>
    <w:rsid w:val="00341AAE"/>
    <w:rsid w:val="003447C3"/>
    <w:rsid w:val="003E47B1"/>
    <w:rsid w:val="003F3209"/>
    <w:rsid w:val="003F74BE"/>
    <w:rsid w:val="00416AF5"/>
    <w:rsid w:val="00436890"/>
    <w:rsid w:val="004E06C6"/>
    <w:rsid w:val="00546A43"/>
    <w:rsid w:val="005673D2"/>
    <w:rsid w:val="006125E0"/>
    <w:rsid w:val="00621E6B"/>
    <w:rsid w:val="00632620"/>
    <w:rsid w:val="00664DE1"/>
    <w:rsid w:val="006702B9"/>
    <w:rsid w:val="006D1963"/>
    <w:rsid w:val="00702A72"/>
    <w:rsid w:val="007030E0"/>
    <w:rsid w:val="00727DDA"/>
    <w:rsid w:val="00751A11"/>
    <w:rsid w:val="00751FE6"/>
    <w:rsid w:val="00764FB8"/>
    <w:rsid w:val="007811B3"/>
    <w:rsid w:val="007A003F"/>
    <w:rsid w:val="007A0689"/>
    <w:rsid w:val="008011C6"/>
    <w:rsid w:val="00826217"/>
    <w:rsid w:val="0085550A"/>
    <w:rsid w:val="00875AAD"/>
    <w:rsid w:val="00886834"/>
    <w:rsid w:val="00893A95"/>
    <w:rsid w:val="008A45CC"/>
    <w:rsid w:val="008E381F"/>
    <w:rsid w:val="0092255C"/>
    <w:rsid w:val="0098128E"/>
    <w:rsid w:val="00983FF8"/>
    <w:rsid w:val="00991FC9"/>
    <w:rsid w:val="00994F7B"/>
    <w:rsid w:val="009B1957"/>
    <w:rsid w:val="009D13D1"/>
    <w:rsid w:val="009D28A2"/>
    <w:rsid w:val="009D4487"/>
    <w:rsid w:val="009E3992"/>
    <w:rsid w:val="00A17FB0"/>
    <w:rsid w:val="00A30005"/>
    <w:rsid w:val="00A66039"/>
    <w:rsid w:val="00A7204D"/>
    <w:rsid w:val="00A903FA"/>
    <w:rsid w:val="00AC1958"/>
    <w:rsid w:val="00AF0BDD"/>
    <w:rsid w:val="00B222B4"/>
    <w:rsid w:val="00B23E60"/>
    <w:rsid w:val="00B64A68"/>
    <w:rsid w:val="00C071CD"/>
    <w:rsid w:val="00C6331B"/>
    <w:rsid w:val="00C82EAF"/>
    <w:rsid w:val="00CA1A64"/>
    <w:rsid w:val="00CF1363"/>
    <w:rsid w:val="00CF30BD"/>
    <w:rsid w:val="00D46459"/>
    <w:rsid w:val="00D5390E"/>
    <w:rsid w:val="00DA1AD4"/>
    <w:rsid w:val="00E32C74"/>
    <w:rsid w:val="00E4651C"/>
    <w:rsid w:val="00E51F96"/>
    <w:rsid w:val="00E5583D"/>
    <w:rsid w:val="00E66CB4"/>
    <w:rsid w:val="00E752C9"/>
    <w:rsid w:val="00EE1780"/>
    <w:rsid w:val="00F37BF5"/>
    <w:rsid w:val="00F75C0D"/>
    <w:rsid w:val="00F94582"/>
    <w:rsid w:val="00FB3611"/>
    <w:rsid w:val="00FD75A4"/>
    <w:rsid w:val="00FE5DF5"/>
    <w:rsid w:val="00FF4506"/>
  </w:rsids>
  <m:mathPr>
    <m:mathFont m:val="Cambria Math"/>
    <m:brkBin m:val="before"/>
    <m:brkBinSub m:val="--"/>
    <m:smallFrac m:val="0"/>
    <m:dispDef/>
    <m:lMargin m:val="0"/>
    <m:rMargin m:val="0"/>
    <m:defJc m:val="centerGroup"/>
    <m:wrapIndent m:val="1440"/>
    <m:intLim m:val="subSup"/>
    <m:naryLim m:val="undOvr"/>
  </m:mathPr>
  <w:themeFontLang w:val="kk-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270760-DAF3-446B-8BBE-43147734F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06243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62432"/>
    <w:rPr>
      <w:rFonts w:ascii="Tahoma" w:eastAsia="Times New Roman" w:hAnsi="Tahoma" w:cs="Tahoma"/>
      <w:sz w:val="16"/>
      <w:szCs w:val="16"/>
    </w:rPr>
  </w:style>
  <w:style w:type="paragraph" w:styleId="af0">
    <w:name w:val="footer"/>
    <w:basedOn w:val="a"/>
    <w:link w:val="af1"/>
    <w:uiPriority w:val="99"/>
    <w:unhideWhenUsed/>
    <w:rsid w:val="006D1963"/>
    <w:pPr>
      <w:tabs>
        <w:tab w:val="center" w:pos="4844"/>
        <w:tab w:val="right" w:pos="9689"/>
      </w:tabs>
      <w:spacing w:after="0" w:line="240" w:lineRule="auto"/>
    </w:pPr>
  </w:style>
  <w:style w:type="character" w:customStyle="1" w:styleId="af1">
    <w:name w:val="Нижний колонтитул Знак"/>
    <w:basedOn w:val="a0"/>
    <w:link w:val="af0"/>
    <w:uiPriority w:val="99"/>
    <w:rsid w:val="006D1963"/>
    <w:rPr>
      <w:rFonts w:ascii="Times New Roman" w:eastAsia="Times New Roman" w:hAnsi="Times New Roman" w:cs="Times New Roman"/>
    </w:rPr>
  </w:style>
  <w:style w:type="paragraph" w:styleId="af2">
    <w:name w:val="List Paragraph"/>
    <w:basedOn w:val="a"/>
    <w:uiPriority w:val="99"/>
    <w:rsid w:val="00A300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E77CD-7672-4E82-89C0-55DB6813C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488</Words>
  <Characters>2783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Шакирбекова Назгуль Даулетовна</dc:creator>
  <cp:lastModifiedBy>Сангылбаев Даурен Серикович</cp:lastModifiedBy>
  <cp:revision>26</cp:revision>
  <cp:lastPrinted>2025-08-06T04:44:00Z</cp:lastPrinted>
  <dcterms:created xsi:type="dcterms:W3CDTF">2025-07-23T11:45:00Z</dcterms:created>
  <dcterms:modified xsi:type="dcterms:W3CDTF">2025-08-28T12:24:00Z</dcterms:modified>
</cp:coreProperties>
</file>